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0141" w14:textId="77777777" w:rsidR="00CE5CEB" w:rsidRDefault="00CE5CEB" w:rsidP="007869DD">
      <w:pPr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CEB" w:rsidRPr="004D1849" w14:paraId="5153B3B8" w14:textId="77777777" w:rsidTr="46BF383B">
        <w:tc>
          <w:tcPr>
            <w:tcW w:w="2438" w:type="dxa"/>
            <w:shd w:val="clear" w:color="auto" w:fill="auto"/>
          </w:tcPr>
          <w:p w14:paraId="17ACF8BA" w14:textId="77777777" w:rsidR="00CE5CEB" w:rsidRPr="004D1849" w:rsidRDefault="00CE5CEB" w:rsidP="005E09CC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14:paraId="61CEB070" w14:textId="5DEBED5D" w:rsidR="00CE5CEB" w:rsidRPr="004D1849" w:rsidRDefault="00CC696B" w:rsidP="00CC696B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Audit and Governance Committee</w:t>
            </w:r>
          </w:p>
        </w:tc>
      </w:tr>
      <w:tr w:rsidR="00CE5CEB" w:rsidRPr="004D1849" w14:paraId="059C5A11" w14:textId="77777777" w:rsidTr="46BF383B">
        <w:tc>
          <w:tcPr>
            <w:tcW w:w="2438" w:type="dxa"/>
            <w:shd w:val="clear" w:color="auto" w:fill="auto"/>
          </w:tcPr>
          <w:p w14:paraId="13227D6D" w14:textId="77777777" w:rsidR="00CE5CEB" w:rsidRPr="004D1849" w:rsidRDefault="00CE5CEB" w:rsidP="005E09CC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14:paraId="2D32816F" w14:textId="13046599" w:rsidR="00CE5CEB" w:rsidRPr="004D1849" w:rsidRDefault="009C7A2F" w:rsidP="005E0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irstpagetablebold"/>
                <w:rFonts w:cs="Arial"/>
                <w:szCs w:val="24"/>
              </w:rPr>
              <w:t>2</w:t>
            </w:r>
            <w:r w:rsidR="00033CDD">
              <w:rPr>
                <w:rStyle w:val="Firstpagetablebold"/>
                <w:rFonts w:cs="Arial"/>
                <w:szCs w:val="24"/>
              </w:rPr>
              <w:t>7</w:t>
            </w:r>
            <w:r>
              <w:rPr>
                <w:rStyle w:val="Firstpagetablebold"/>
                <w:rFonts w:cs="Arial"/>
                <w:szCs w:val="24"/>
              </w:rPr>
              <w:t xml:space="preserve"> September </w:t>
            </w:r>
            <w:r w:rsidR="00CC696B" w:rsidRPr="004D1849">
              <w:rPr>
                <w:rStyle w:val="Firstpagetablebold"/>
                <w:rFonts w:cs="Arial"/>
                <w:szCs w:val="24"/>
              </w:rPr>
              <w:t>2023</w:t>
            </w:r>
          </w:p>
        </w:tc>
      </w:tr>
      <w:tr w:rsidR="00CE5CEB" w:rsidRPr="004D1849" w14:paraId="35158BDB" w14:textId="77777777" w:rsidTr="46BF383B">
        <w:tc>
          <w:tcPr>
            <w:tcW w:w="2438" w:type="dxa"/>
            <w:shd w:val="clear" w:color="auto" w:fill="auto"/>
          </w:tcPr>
          <w:p w14:paraId="5A37F060" w14:textId="77777777" w:rsidR="00CE5CEB" w:rsidRPr="004D1849" w:rsidRDefault="00CE5CEB" w:rsidP="005E09CC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14:paraId="2F0D878A" w14:textId="34A3033C" w:rsidR="00CE5CEB" w:rsidRPr="004D1849" w:rsidRDefault="007C4DEF" w:rsidP="00CC696B">
            <w:pPr>
              <w:rPr>
                <w:rStyle w:val="Firstpagetablebold"/>
                <w:rFonts w:cs="Arial"/>
                <w:szCs w:val="24"/>
              </w:rPr>
            </w:pPr>
            <w:r>
              <w:rPr>
                <w:rStyle w:val="Firstpagetablebold"/>
                <w:rFonts w:cs="Arial"/>
                <w:szCs w:val="24"/>
              </w:rPr>
              <w:t>Head of Business Improvement</w:t>
            </w:r>
          </w:p>
        </w:tc>
      </w:tr>
      <w:tr w:rsidR="00CE5CEB" w:rsidRPr="004D1849" w14:paraId="5054DF33" w14:textId="77777777" w:rsidTr="46BF383B">
        <w:tc>
          <w:tcPr>
            <w:tcW w:w="2438" w:type="dxa"/>
            <w:shd w:val="clear" w:color="auto" w:fill="auto"/>
          </w:tcPr>
          <w:p w14:paraId="16A3186B" w14:textId="77777777" w:rsidR="00CE5CEB" w:rsidRPr="004D1849" w:rsidRDefault="00CE5CEB" w:rsidP="005E09CC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09EC7BC5" w14:textId="460CCA20" w:rsidR="00CE5CEB" w:rsidRPr="004D1849" w:rsidRDefault="009C7A2F" w:rsidP="46BF383B">
            <w:pPr>
              <w:rPr>
                <w:rStyle w:val="Firstpagetablebold"/>
                <w:rFonts w:cs="Arial"/>
              </w:rPr>
            </w:pPr>
            <w:r w:rsidRPr="46BF383B">
              <w:rPr>
                <w:rStyle w:val="Firstpagetablebold"/>
                <w:rFonts w:cs="Arial"/>
              </w:rPr>
              <w:t xml:space="preserve">Prioritisation of Projects with ICT Involvement </w:t>
            </w:r>
            <w:r w:rsidR="58D12ADF" w:rsidRPr="46BF383B">
              <w:rPr>
                <w:rStyle w:val="Firstpagetablebold"/>
                <w:rFonts w:cs="Arial"/>
              </w:rPr>
              <w:t>(</w:t>
            </w:r>
            <w:r w:rsidR="00CC696B" w:rsidRPr="46BF383B">
              <w:rPr>
                <w:rStyle w:val="Firstpagetablebold"/>
                <w:rFonts w:cs="Arial"/>
              </w:rPr>
              <w:t>Update</w:t>
            </w:r>
            <w:r w:rsidR="786C6272" w:rsidRPr="46BF383B">
              <w:rPr>
                <w:rStyle w:val="Firstpagetablebold"/>
                <w:rFonts w:cs="Arial"/>
              </w:rPr>
              <w:t>)</w:t>
            </w:r>
          </w:p>
        </w:tc>
      </w:tr>
    </w:tbl>
    <w:p w14:paraId="63038EED" w14:textId="77777777" w:rsidR="00CE5CEB" w:rsidRPr="004D1849" w:rsidRDefault="00CE5CEB" w:rsidP="00CE5CE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CE5CEB" w:rsidRPr="004D1849" w14:paraId="7D0263E3" w14:textId="77777777" w:rsidTr="005E09CC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1A8F0D6A" w14:textId="77777777" w:rsidR="00CE5CEB" w:rsidRPr="004D1849" w:rsidRDefault="00CE5CEB" w:rsidP="005E09CC">
            <w:pPr>
              <w:jc w:val="center"/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Summary and recommendations</w:t>
            </w:r>
          </w:p>
        </w:tc>
      </w:tr>
      <w:tr w:rsidR="00CE5CEB" w:rsidRPr="004D1849" w14:paraId="16CFEEF8" w14:textId="77777777" w:rsidTr="005E09CC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FBEE723" w14:textId="77777777" w:rsidR="00CE5CEB" w:rsidRPr="004D1849" w:rsidRDefault="00CE5CEB" w:rsidP="005E09CC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39B6044E" w14:textId="374711AB" w:rsidR="00CE5CEB" w:rsidRPr="004D1849" w:rsidRDefault="00CE5CEB" w:rsidP="00CC696B">
            <w:pPr>
              <w:rPr>
                <w:rFonts w:ascii="Arial" w:hAnsi="Arial" w:cs="Arial"/>
                <w:sz w:val="24"/>
                <w:szCs w:val="24"/>
              </w:rPr>
            </w:pPr>
            <w:r w:rsidRPr="004D1849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C696B" w:rsidRPr="004D1849">
              <w:rPr>
                <w:rFonts w:ascii="Arial" w:hAnsi="Arial" w:cs="Arial"/>
                <w:sz w:val="24"/>
                <w:szCs w:val="24"/>
              </w:rPr>
              <w:t xml:space="preserve">update the committee on </w:t>
            </w:r>
            <w:r w:rsidR="009C7A2F">
              <w:rPr>
                <w:rFonts w:ascii="Arial" w:hAnsi="Arial" w:cs="Arial"/>
                <w:sz w:val="24"/>
                <w:szCs w:val="24"/>
              </w:rPr>
              <w:t>the p</w:t>
            </w:r>
            <w:r w:rsidR="009C7A2F" w:rsidRPr="009C7A2F">
              <w:rPr>
                <w:rFonts w:ascii="Arial" w:hAnsi="Arial" w:cs="Arial"/>
                <w:sz w:val="24"/>
                <w:szCs w:val="24"/>
              </w:rPr>
              <w:t xml:space="preserve">rioritisation of </w:t>
            </w:r>
            <w:r w:rsidR="009C7A2F">
              <w:rPr>
                <w:rFonts w:ascii="Arial" w:hAnsi="Arial" w:cs="Arial"/>
                <w:sz w:val="24"/>
                <w:szCs w:val="24"/>
              </w:rPr>
              <w:t>p</w:t>
            </w:r>
            <w:r w:rsidR="009C7A2F" w:rsidRPr="009C7A2F">
              <w:rPr>
                <w:rFonts w:ascii="Arial" w:hAnsi="Arial" w:cs="Arial"/>
                <w:sz w:val="24"/>
                <w:szCs w:val="24"/>
              </w:rPr>
              <w:t>rojects with ICT Involvement</w:t>
            </w:r>
          </w:p>
        </w:tc>
      </w:tr>
      <w:tr w:rsidR="00CE5CEB" w:rsidRPr="004D1849" w14:paraId="4463C151" w14:textId="77777777" w:rsidTr="005E09CC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20F5046" w14:textId="77777777" w:rsidR="00CE5CEB" w:rsidRPr="004D1849" w:rsidRDefault="00CE5CEB" w:rsidP="005E09CC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0875F66" w14:textId="77777777" w:rsidR="00CE5CEB" w:rsidRPr="004D1849" w:rsidRDefault="00CE5CEB" w:rsidP="005E09CC">
            <w:pPr>
              <w:rPr>
                <w:rFonts w:ascii="Arial" w:hAnsi="Arial" w:cs="Arial"/>
                <w:sz w:val="24"/>
                <w:szCs w:val="24"/>
              </w:rPr>
            </w:pPr>
            <w:r w:rsidRPr="004D184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E5CEB" w:rsidRPr="004D1849" w14:paraId="34940B49" w14:textId="77777777" w:rsidTr="005E09CC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1FC2488" w14:textId="77777777" w:rsidR="00CE5CEB" w:rsidRPr="004D1849" w:rsidRDefault="00CE5CEB" w:rsidP="005E09CC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Cabinet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11242A9" w14:textId="47A1ED11" w:rsidR="00CE5CEB" w:rsidRPr="004D1849" w:rsidRDefault="00CE5CEB" w:rsidP="00CC696B">
            <w:pPr>
              <w:rPr>
                <w:rFonts w:ascii="Arial" w:hAnsi="Arial" w:cs="Arial"/>
                <w:sz w:val="24"/>
                <w:szCs w:val="24"/>
              </w:rPr>
            </w:pPr>
            <w:r w:rsidRPr="004D1849">
              <w:rPr>
                <w:rFonts w:ascii="Arial" w:hAnsi="Arial" w:cs="Arial"/>
                <w:sz w:val="24"/>
                <w:szCs w:val="24"/>
              </w:rPr>
              <w:t>Councillor Nigel Chapman</w:t>
            </w:r>
          </w:p>
        </w:tc>
      </w:tr>
      <w:tr w:rsidR="00CE5CEB" w:rsidRPr="004D1849" w14:paraId="75B54049" w14:textId="77777777" w:rsidTr="005E09CC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E81CAB6" w14:textId="77777777" w:rsidR="00CE5CEB" w:rsidRPr="004D1849" w:rsidRDefault="00CE5CEB" w:rsidP="005E09CC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44A6944" w14:textId="47E8C201" w:rsidR="00CE5CEB" w:rsidRPr="004D1849" w:rsidRDefault="00CC696B" w:rsidP="005E09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1849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CE5CEB" w:rsidRPr="004D1849" w14:paraId="3BAFFB94" w14:textId="77777777" w:rsidTr="005E09CC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5702C4D" w14:textId="77777777" w:rsidR="00CE5CEB" w:rsidRPr="004D1849" w:rsidRDefault="00CE5CEB" w:rsidP="005E09CC">
            <w:pPr>
              <w:rPr>
                <w:rStyle w:val="Firstpagetablebold"/>
                <w:rFonts w:cs="Arial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B606281" w14:textId="68BB5BA2" w:rsidR="00CE5CEB" w:rsidRPr="004D1849" w:rsidRDefault="00CC696B" w:rsidP="005E09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184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69533B66" w14:textId="77777777" w:rsidR="00CE5CEB" w:rsidRPr="004D1849" w:rsidRDefault="00CE5CEB" w:rsidP="00CE5CEB">
      <w:pPr>
        <w:rPr>
          <w:rFonts w:ascii="Arial" w:hAnsi="Arial" w:cs="Arial"/>
          <w:sz w:val="24"/>
          <w:szCs w:val="24"/>
        </w:rPr>
      </w:pPr>
    </w:p>
    <w:tbl>
      <w:tblPr>
        <w:tblW w:w="892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9"/>
        <w:gridCol w:w="8496"/>
      </w:tblGrid>
      <w:tr w:rsidR="00CE5CEB" w:rsidRPr="004D1849" w14:paraId="4DBA5493" w14:textId="77777777" w:rsidTr="00FB06C7">
        <w:trPr>
          <w:trHeight w:val="325"/>
        </w:trPr>
        <w:tc>
          <w:tcPr>
            <w:tcW w:w="8925" w:type="dxa"/>
            <w:gridSpan w:val="2"/>
            <w:tcBorders>
              <w:bottom w:val="single" w:sz="8" w:space="0" w:color="000000" w:themeColor="text1"/>
            </w:tcBorders>
          </w:tcPr>
          <w:p w14:paraId="391AA1B4" w14:textId="44B2F073" w:rsidR="00CE5CEB" w:rsidRPr="004D1849" w:rsidRDefault="00CE5CEB" w:rsidP="00FB06C7">
            <w:pPr>
              <w:rPr>
                <w:rFonts w:ascii="Arial" w:hAnsi="Arial" w:cs="Arial"/>
                <w:sz w:val="24"/>
                <w:szCs w:val="24"/>
              </w:rPr>
            </w:pPr>
            <w:r w:rsidRPr="004D1849">
              <w:rPr>
                <w:rStyle w:val="Firstpagetablebold"/>
                <w:rFonts w:cs="Arial"/>
                <w:szCs w:val="24"/>
              </w:rPr>
              <w:t>Recommendation(s):</w:t>
            </w:r>
            <w:r w:rsidR="00033CDD">
              <w:rPr>
                <w:rStyle w:val="Firstpagetablebold"/>
                <w:rFonts w:cs="Arial"/>
                <w:szCs w:val="24"/>
              </w:rPr>
              <w:t xml:space="preserve"> </w:t>
            </w:r>
            <w:r w:rsidR="00FB06C7">
              <w:rPr>
                <w:rStyle w:val="Firstpagetablebold"/>
                <w:rFonts w:cs="Arial"/>
                <w:szCs w:val="24"/>
              </w:rPr>
              <w:t>That the Committee resolves to</w:t>
            </w:r>
            <w:r w:rsidRPr="004D1849">
              <w:rPr>
                <w:rStyle w:val="Firstpagetablebold"/>
                <w:rFonts w:cs="Arial"/>
                <w:szCs w:val="24"/>
              </w:rPr>
              <w:t>:</w:t>
            </w:r>
          </w:p>
        </w:tc>
      </w:tr>
      <w:tr w:rsidR="00CE5CEB" w:rsidRPr="004D1849" w14:paraId="0D6A1085" w14:textId="77777777" w:rsidTr="00FB06C7">
        <w:trPr>
          <w:trHeight w:val="222"/>
        </w:trPr>
        <w:tc>
          <w:tcPr>
            <w:tcW w:w="42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14:paraId="004B719C" w14:textId="77777777" w:rsidR="00CE5CEB" w:rsidRPr="004D1849" w:rsidRDefault="00CE5CEB" w:rsidP="005E09CC">
            <w:pPr>
              <w:rPr>
                <w:rFonts w:ascii="Arial" w:hAnsi="Arial" w:cs="Arial"/>
                <w:sz w:val="24"/>
                <w:szCs w:val="24"/>
              </w:rPr>
            </w:pPr>
            <w:r w:rsidRPr="004D18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95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95217DB" w14:textId="23CF588E" w:rsidR="00CE5CEB" w:rsidRPr="004D1849" w:rsidRDefault="00CC696B" w:rsidP="00CC696B">
            <w:pPr>
              <w:rPr>
                <w:rFonts w:ascii="Arial" w:hAnsi="Arial" w:cs="Arial"/>
                <w:sz w:val="24"/>
                <w:szCs w:val="24"/>
              </w:rPr>
            </w:pPr>
            <w:r w:rsidRPr="004D1849">
              <w:rPr>
                <w:rFonts w:ascii="Arial" w:hAnsi="Arial" w:cs="Arial"/>
                <w:sz w:val="24"/>
                <w:szCs w:val="24"/>
              </w:rPr>
              <w:t>To note the report</w:t>
            </w:r>
            <w:r w:rsidR="00CE5CEB" w:rsidRPr="004D18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5CEB" w:rsidRPr="004D1849" w14:paraId="6E5EC1F8" w14:textId="77777777" w:rsidTr="00FB06C7">
        <w:trPr>
          <w:trHeight w:val="222"/>
        </w:trPr>
        <w:tc>
          <w:tcPr>
            <w:tcW w:w="42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390865A8" w14:textId="77777777" w:rsidR="00CE5CEB" w:rsidRPr="004D1849" w:rsidRDefault="00CE5CEB" w:rsidP="005E09CC">
            <w:pPr>
              <w:rPr>
                <w:rFonts w:ascii="Arial" w:hAnsi="Arial" w:cs="Arial"/>
                <w:sz w:val="24"/>
                <w:szCs w:val="24"/>
              </w:rPr>
            </w:pPr>
            <w:r w:rsidRPr="004D18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2309F5F" w14:textId="181FEFF7" w:rsidR="00CE5CEB" w:rsidRPr="004D1849" w:rsidRDefault="00CC696B" w:rsidP="005E09CC">
            <w:pPr>
              <w:rPr>
                <w:rFonts w:ascii="Arial" w:hAnsi="Arial" w:cs="Arial"/>
                <w:sz w:val="24"/>
                <w:szCs w:val="24"/>
              </w:rPr>
            </w:pPr>
            <w:r w:rsidRPr="004D1849">
              <w:rPr>
                <w:rFonts w:ascii="Arial" w:hAnsi="Arial" w:cs="Arial"/>
                <w:sz w:val="24"/>
                <w:szCs w:val="24"/>
              </w:rPr>
              <w:t>To confirm the committee is satisfied with the approach</w:t>
            </w:r>
          </w:p>
        </w:tc>
      </w:tr>
      <w:tr w:rsidR="00CE5CEB" w:rsidRPr="004D1849" w14:paraId="7007CAD5" w14:textId="77777777" w:rsidTr="00FB06C7">
        <w:trPr>
          <w:trHeight w:val="222"/>
        </w:trPr>
        <w:tc>
          <w:tcPr>
            <w:tcW w:w="42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44444BB8" w14:textId="243ED057" w:rsidR="00CE5CEB" w:rsidRPr="004D1849" w:rsidRDefault="00CE5CEB" w:rsidP="005E0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0B1998CE" w14:textId="648517B3" w:rsidR="00CE5CEB" w:rsidRPr="004D1849" w:rsidRDefault="00CE5CEB" w:rsidP="005E0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CEB" w:rsidRPr="004D1849" w14:paraId="336BC087" w14:textId="77777777" w:rsidTr="00FB06C7">
        <w:trPr>
          <w:trHeight w:val="222"/>
        </w:trPr>
        <w:tc>
          <w:tcPr>
            <w:tcW w:w="429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75FD4FD3" w14:textId="0D9FAE12" w:rsidR="00CE5CEB" w:rsidRPr="004D1849" w:rsidRDefault="00CE5CEB" w:rsidP="005E0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1EC5B00" w14:textId="60EB1F3E" w:rsidR="00CE5CEB" w:rsidRPr="004D1849" w:rsidRDefault="00CE5CEB" w:rsidP="005E0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CEB" w:rsidRPr="004D1849" w14:paraId="340532B6" w14:textId="77777777" w:rsidTr="00FB06C7">
        <w:trPr>
          <w:trHeight w:val="248"/>
        </w:trPr>
        <w:tc>
          <w:tcPr>
            <w:tcW w:w="4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7C5D75B" w14:textId="77777777" w:rsidR="00CE5CEB" w:rsidRPr="004D1849" w:rsidRDefault="00CE5CEB" w:rsidP="005E0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E38F82" w14:textId="77777777" w:rsidR="00CE5CEB" w:rsidRPr="004D1849" w:rsidRDefault="00CE5CEB" w:rsidP="005E0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6E951D" w14:textId="66077568" w:rsidR="00CE5CEB" w:rsidRPr="004D1849" w:rsidRDefault="00CE5CEB" w:rsidP="007869DD">
      <w:pPr>
        <w:jc w:val="both"/>
        <w:rPr>
          <w:rFonts w:ascii="Arial" w:hAnsi="Arial" w:cs="Arial"/>
          <w:b/>
          <w:sz w:val="24"/>
          <w:szCs w:val="24"/>
        </w:rPr>
      </w:pPr>
    </w:p>
    <w:p w14:paraId="53465109" w14:textId="6DD58661" w:rsidR="00717737" w:rsidRPr="004D1849" w:rsidRDefault="00717737" w:rsidP="00EF0561">
      <w:pPr>
        <w:rPr>
          <w:rFonts w:ascii="Arial" w:hAnsi="Arial" w:cs="Arial"/>
          <w:b/>
          <w:sz w:val="24"/>
          <w:szCs w:val="24"/>
        </w:rPr>
      </w:pPr>
      <w:r w:rsidRPr="004D1849">
        <w:rPr>
          <w:rFonts w:ascii="Arial" w:hAnsi="Arial" w:cs="Arial"/>
          <w:b/>
          <w:sz w:val="24"/>
          <w:szCs w:val="24"/>
        </w:rPr>
        <w:t>Introduction and Background</w:t>
      </w:r>
    </w:p>
    <w:p w14:paraId="79BB4236" w14:textId="77777777" w:rsidR="007C4DEF" w:rsidRDefault="00221FAA" w:rsidP="004D18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Council’s</w:t>
      </w:r>
      <w:r w:rsidR="004D1849">
        <w:rPr>
          <w:rFonts w:ascii="Arial" w:hAnsi="Arial" w:cs="Arial"/>
          <w:sz w:val="24"/>
          <w:szCs w:val="24"/>
        </w:rPr>
        <w:t xml:space="preserve"> People P</w:t>
      </w:r>
      <w:r w:rsidR="000D3DD0">
        <w:rPr>
          <w:rFonts w:ascii="Arial" w:hAnsi="Arial" w:cs="Arial"/>
          <w:sz w:val="24"/>
          <w:szCs w:val="24"/>
        </w:rPr>
        <w:t>lan objectives around recruitment include:</w:t>
      </w:r>
      <w:r w:rsidR="007C4DEF" w:rsidRPr="007C4DEF">
        <w:t xml:space="preserve"> </w:t>
      </w:r>
      <w:r w:rsidR="007C4DEF" w:rsidRPr="007C4DEF">
        <w:rPr>
          <w:rFonts w:ascii="Arial" w:hAnsi="Arial" w:cs="Arial"/>
          <w:sz w:val="24"/>
          <w:szCs w:val="24"/>
        </w:rPr>
        <w:t xml:space="preserve">This document provides the Audit and Governance Committee with a high-level update on the progress of reviewing the 120+ projects involving ICT across the Council and its companies. </w:t>
      </w:r>
    </w:p>
    <w:p w14:paraId="0AF9FA20" w14:textId="77777777" w:rsid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3E19C1B8" w14:textId="0A400942" w:rsidR="007C4DEF" w:rsidRDefault="007C4DEF" w:rsidP="000844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C4DEF">
        <w:rPr>
          <w:rFonts w:ascii="Arial" w:hAnsi="Arial" w:cs="Arial"/>
          <w:sz w:val="24"/>
          <w:szCs w:val="24"/>
        </w:rPr>
        <w:t xml:space="preserve">n June 2023, the Chief </w:t>
      </w:r>
      <w:proofErr w:type="gramStart"/>
      <w:r w:rsidRPr="007C4DEF">
        <w:rPr>
          <w:rFonts w:ascii="Arial" w:hAnsi="Arial" w:cs="Arial"/>
          <w:sz w:val="24"/>
          <w:szCs w:val="24"/>
        </w:rPr>
        <w:t>Technology</w:t>
      </w:r>
      <w:proofErr w:type="gramEnd"/>
      <w:r w:rsidRPr="007C4DEF">
        <w:rPr>
          <w:rFonts w:ascii="Arial" w:hAnsi="Arial" w:cs="Arial"/>
          <w:sz w:val="24"/>
          <w:szCs w:val="24"/>
        </w:rPr>
        <w:t xml:space="preserve"> and Information Officer (CTIO) met with </w:t>
      </w:r>
      <w:r w:rsidR="005045E5">
        <w:rPr>
          <w:rFonts w:ascii="Arial" w:hAnsi="Arial" w:cs="Arial"/>
          <w:sz w:val="24"/>
          <w:szCs w:val="24"/>
        </w:rPr>
        <w:t xml:space="preserve">OCC, ODS, and OX Place colleagues </w:t>
      </w:r>
      <w:r w:rsidRPr="007C4DEF">
        <w:rPr>
          <w:rFonts w:ascii="Arial" w:hAnsi="Arial" w:cs="Arial"/>
          <w:sz w:val="24"/>
          <w:szCs w:val="24"/>
        </w:rPr>
        <w:t xml:space="preserve">to produce a unified list of ICT-related projects. </w:t>
      </w:r>
    </w:p>
    <w:p w14:paraId="7D297333" w14:textId="77777777" w:rsidR="007C4DEF" w:rsidRP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4BF1F54C" w14:textId="77777777" w:rsidR="007C4DEF" w:rsidRDefault="007C4DEF" w:rsidP="000844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4DEF">
        <w:rPr>
          <w:rFonts w:ascii="Arial" w:hAnsi="Arial" w:cs="Arial"/>
          <w:sz w:val="24"/>
          <w:szCs w:val="24"/>
        </w:rPr>
        <w:t>The information was gathered and organised into a database, including details of preferred timelines, statuses, and relative priorities. The database includes 120+ projects.</w:t>
      </w:r>
    </w:p>
    <w:p w14:paraId="1C5C3157" w14:textId="77777777" w:rsidR="007C4DEF" w:rsidRP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19822293" w14:textId="13FC2A5D" w:rsidR="004D1849" w:rsidRPr="007C4DEF" w:rsidRDefault="007C4DEF" w:rsidP="000844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4DEF">
        <w:rPr>
          <w:rFonts w:ascii="Arial" w:hAnsi="Arial" w:cs="Arial"/>
          <w:sz w:val="24"/>
          <w:szCs w:val="24"/>
        </w:rPr>
        <w:t>For each Service Area, relative priorities (High, Medium, Low) were assigned to each project.</w:t>
      </w:r>
    </w:p>
    <w:p w14:paraId="732ADC1B" w14:textId="42CD8363" w:rsidR="007C4DEF" w:rsidRDefault="007C4DEF" w:rsidP="004D18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C4DEF">
        <w:rPr>
          <w:rFonts w:ascii="Arial" w:hAnsi="Arial" w:cs="Arial"/>
          <w:sz w:val="24"/>
          <w:szCs w:val="24"/>
        </w:rPr>
        <w:t>he purpose of the</w:t>
      </w:r>
      <w:r>
        <w:rPr>
          <w:rFonts w:ascii="Arial" w:hAnsi="Arial" w:cs="Arial"/>
          <w:sz w:val="24"/>
          <w:szCs w:val="24"/>
        </w:rPr>
        <w:t xml:space="preserve"> high-level</w:t>
      </w:r>
      <w:r w:rsidRPr="007C4DEF">
        <w:rPr>
          <w:rFonts w:ascii="Arial" w:hAnsi="Arial" w:cs="Arial"/>
          <w:sz w:val="24"/>
          <w:szCs w:val="24"/>
        </w:rPr>
        <w:t xml:space="preserve"> review</w:t>
      </w:r>
      <w:r>
        <w:rPr>
          <w:rFonts w:ascii="Arial" w:hAnsi="Arial" w:cs="Arial"/>
          <w:sz w:val="24"/>
          <w:szCs w:val="24"/>
        </w:rPr>
        <w:t>, now completed,</w:t>
      </w:r>
      <w:r w:rsidRPr="007C4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</w:t>
      </w:r>
      <w:r w:rsidRPr="007C4DEF">
        <w:rPr>
          <w:rFonts w:ascii="Arial" w:hAnsi="Arial" w:cs="Arial"/>
          <w:sz w:val="24"/>
          <w:szCs w:val="24"/>
        </w:rPr>
        <w:t>s to get agreement from Service Areas on the following:</w:t>
      </w:r>
    </w:p>
    <w:p w14:paraId="16985C52" w14:textId="77777777" w:rsidR="000D3DD0" w:rsidRDefault="000D3DD0" w:rsidP="000D3DD0">
      <w:pPr>
        <w:pStyle w:val="ListParagraph"/>
        <w:rPr>
          <w:rFonts w:ascii="Arial" w:hAnsi="Arial" w:cs="Arial"/>
          <w:sz w:val="24"/>
          <w:szCs w:val="24"/>
        </w:rPr>
      </w:pPr>
    </w:p>
    <w:p w14:paraId="0681B10D" w14:textId="77777777" w:rsidR="007C4DEF" w:rsidRDefault="007C4DEF" w:rsidP="007C4DEF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C4DEF">
        <w:rPr>
          <w:rFonts w:ascii="Arial" w:hAnsi="Arial" w:cs="Arial"/>
          <w:sz w:val="24"/>
          <w:szCs w:val="24"/>
        </w:rPr>
        <w:t>he relative priority of projects by individual Service Area (high, medium, or low).</w:t>
      </w:r>
    </w:p>
    <w:p w14:paraId="03C5BD26" w14:textId="77777777" w:rsidR="007C4DEF" w:rsidRDefault="007C4DEF" w:rsidP="007C4DE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E2231EF" w14:textId="3871E0B1" w:rsidR="000D3DD0" w:rsidRDefault="007C4DEF" w:rsidP="007C4DEF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7C4DEF">
        <w:rPr>
          <w:rFonts w:ascii="Arial" w:hAnsi="Arial" w:cs="Arial"/>
          <w:sz w:val="24"/>
          <w:szCs w:val="24"/>
        </w:rPr>
        <w:t>The timeline for each project, adjusting where possible to manage capacity and highlighting when and where demand exceeds resource capacity.</w:t>
      </w:r>
    </w:p>
    <w:p w14:paraId="70E59431" w14:textId="77777777" w:rsidR="007C4DEF" w:rsidRP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494FA268" w14:textId="333884D2" w:rsidR="004D1849" w:rsidRDefault="007C4DEF" w:rsidP="3736B803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C4DEF">
        <w:rPr>
          <w:rFonts w:ascii="Arial" w:hAnsi="Arial" w:cs="Arial"/>
          <w:sz w:val="24"/>
          <w:szCs w:val="24"/>
        </w:rPr>
        <w:t>he governance by which projects are accepted and prioritised on the work plan.</w:t>
      </w:r>
    </w:p>
    <w:p w14:paraId="7D7D25B6" w14:textId="77777777" w:rsidR="007C4DEF" w:rsidRP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782D8F88" w14:textId="5C16BCD9" w:rsidR="007C4DEF" w:rsidRDefault="007C4DEF" w:rsidP="007C4D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worked with managers and teams across all Service Areas, the 120+ projects were arranged in priority order, all being deliverable from an ICT perspective with the caveats listed in the section on risks </w:t>
      </w:r>
      <w:r w:rsidR="00033CDD">
        <w:rPr>
          <w:rFonts w:ascii="Arial" w:hAnsi="Arial" w:cs="Arial"/>
          <w:sz w:val="24"/>
          <w:szCs w:val="24"/>
        </w:rPr>
        <w:t>at point 17</w:t>
      </w:r>
      <w:r>
        <w:rPr>
          <w:rFonts w:ascii="Arial" w:hAnsi="Arial" w:cs="Arial"/>
          <w:sz w:val="24"/>
          <w:szCs w:val="24"/>
        </w:rPr>
        <w:t>.</w:t>
      </w:r>
    </w:p>
    <w:p w14:paraId="44F7F396" w14:textId="77777777" w:rsidR="000D3DD0" w:rsidRPr="000D3DD0" w:rsidRDefault="000D3DD0" w:rsidP="000D3DD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3911F04" w14:textId="798F944B" w:rsidR="00717737" w:rsidRPr="004D1849" w:rsidRDefault="007C4DEF" w:rsidP="00EF05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Recommendations </w:t>
      </w:r>
    </w:p>
    <w:p w14:paraId="2A975053" w14:textId="0ABFFAD4" w:rsid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1D7407A1" w14:textId="1438FC22" w:rsidR="007C4DEF" w:rsidRPr="007C4DEF" w:rsidRDefault="007C4DEF" w:rsidP="007C4D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4DEF">
        <w:rPr>
          <w:rFonts w:ascii="Arial" w:hAnsi="Arial" w:cs="Arial"/>
          <w:sz w:val="24"/>
          <w:szCs w:val="24"/>
        </w:rPr>
        <w:t xml:space="preserve">All new proposals with a clearly defined scope must first go through the Organisational Change Board (OCB) using the existing Front Door of Change process. </w:t>
      </w:r>
    </w:p>
    <w:p w14:paraId="18ADFAA9" w14:textId="77777777" w:rsid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7530ECF9" w14:textId="01363C25" w:rsidR="007C4DEF" w:rsidRPr="007C4DEF" w:rsidRDefault="007C4DEF" w:rsidP="007C4D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4DEF">
        <w:rPr>
          <w:rFonts w:ascii="Arial" w:hAnsi="Arial" w:cs="Arial"/>
          <w:sz w:val="24"/>
          <w:szCs w:val="24"/>
        </w:rPr>
        <w:t xml:space="preserve">Before being presented to OCB, the proposal must be reviewed by ICT, including the proposed prioritisation against the work plan. </w:t>
      </w:r>
    </w:p>
    <w:p w14:paraId="70FFF68E" w14:textId="77777777" w:rsidR="007C4DEF" w:rsidRP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26A28738" w14:textId="77777777" w:rsidR="007C4DEF" w:rsidRPr="007C4DEF" w:rsidRDefault="007C4DEF" w:rsidP="007C4D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4DEF">
        <w:rPr>
          <w:rFonts w:ascii="Arial" w:hAnsi="Arial" w:cs="Arial"/>
          <w:sz w:val="24"/>
          <w:szCs w:val="24"/>
        </w:rPr>
        <w:t xml:space="preserve">The chair of the OCB has delegated authority from CMT to make the final decision on whether to proceed with the proposal, the relative priority, and the timeline for delivery. </w:t>
      </w:r>
    </w:p>
    <w:p w14:paraId="442A3CE5" w14:textId="772FE79C" w:rsidR="007C4DEF" w:rsidRP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236EF6F5" w14:textId="2D88F680" w:rsidR="007C4DEF" w:rsidRPr="007C4DEF" w:rsidRDefault="007C4DEF" w:rsidP="007C4D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4DEF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 xml:space="preserve">the </w:t>
      </w:r>
      <w:r w:rsidRPr="007C4DEF">
        <w:rPr>
          <w:rFonts w:ascii="Arial" w:hAnsi="Arial" w:cs="Arial"/>
          <w:sz w:val="24"/>
          <w:szCs w:val="24"/>
        </w:rPr>
        <w:t xml:space="preserve">demand exceeds organisational capacity, a decision must be taken by OCB whether to delay one or more proposals or require further capital investment to provide additional resources for the duration of the project. </w:t>
      </w:r>
    </w:p>
    <w:p w14:paraId="30A1FE8E" w14:textId="77777777" w:rsidR="007C4DEF" w:rsidRPr="007C4DEF" w:rsidRDefault="007C4DEF" w:rsidP="007C4DEF">
      <w:pPr>
        <w:pStyle w:val="ListParagraph"/>
        <w:rPr>
          <w:rFonts w:ascii="Arial" w:hAnsi="Arial" w:cs="Arial"/>
          <w:sz w:val="24"/>
          <w:szCs w:val="24"/>
        </w:rPr>
      </w:pPr>
    </w:p>
    <w:p w14:paraId="51AF5CDC" w14:textId="77777777" w:rsidR="007C4DEF" w:rsidRPr="007C4DEF" w:rsidRDefault="007C4DEF" w:rsidP="007C4D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4DEF">
        <w:rPr>
          <w:rFonts w:ascii="Arial" w:hAnsi="Arial" w:cs="Arial"/>
          <w:sz w:val="24"/>
          <w:szCs w:val="24"/>
        </w:rPr>
        <w:t>Proposals cannot proceed to the procurement or delivery stages without agreed-upon means of funding the project and ongoing operational licensing and support, to be noted on the prioritised project work plan.</w:t>
      </w:r>
    </w:p>
    <w:p w14:paraId="67979446" w14:textId="77777777" w:rsidR="006B7A06" w:rsidRPr="004D1849" w:rsidRDefault="006B7A06" w:rsidP="00EF0561">
      <w:pPr>
        <w:rPr>
          <w:rFonts w:ascii="Arial" w:hAnsi="Arial" w:cs="Arial"/>
          <w:b/>
          <w:sz w:val="24"/>
          <w:szCs w:val="24"/>
        </w:rPr>
      </w:pPr>
    </w:p>
    <w:p w14:paraId="15C68F92" w14:textId="191AA2C6" w:rsidR="00DC2011" w:rsidRPr="00E70317" w:rsidRDefault="00DC2011" w:rsidP="00E70317">
      <w:pPr>
        <w:rPr>
          <w:rFonts w:ascii="Arial" w:hAnsi="Arial" w:cs="Arial"/>
          <w:b/>
          <w:sz w:val="24"/>
          <w:szCs w:val="24"/>
        </w:rPr>
      </w:pPr>
      <w:r w:rsidRPr="00E70317">
        <w:rPr>
          <w:rFonts w:ascii="Arial" w:hAnsi="Arial" w:cs="Arial"/>
          <w:b/>
          <w:sz w:val="24"/>
          <w:szCs w:val="24"/>
        </w:rPr>
        <w:t>Service Improvement</w:t>
      </w:r>
      <w:r w:rsidR="007C4DEF">
        <w:rPr>
          <w:rFonts w:ascii="Arial" w:hAnsi="Arial" w:cs="Arial"/>
          <w:b/>
          <w:sz w:val="24"/>
          <w:szCs w:val="24"/>
        </w:rPr>
        <w:t>: Next Steps</w:t>
      </w:r>
    </w:p>
    <w:p w14:paraId="0912A58C" w14:textId="1CFD791D" w:rsidR="00912E28" w:rsidRDefault="007C4DEF" w:rsidP="00B222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4DEF">
        <w:rPr>
          <w:rFonts w:ascii="Arial" w:hAnsi="Arial" w:cs="Arial"/>
          <w:sz w:val="24"/>
          <w:szCs w:val="24"/>
        </w:rPr>
        <w:t xml:space="preserve">Establishing corporate prioritisation is key to effectively delivering the many </w:t>
      </w:r>
      <w:r w:rsidR="005045E5">
        <w:rPr>
          <w:rFonts w:ascii="Arial" w:hAnsi="Arial" w:cs="Arial"/>
          <w:sz w:val="24"/>
          <w:szCs w:val="24"/>
        </w:rPr>
        <w:t>ICT projects</w:t>
      </w:r>
      <w:r w:rsidRPr="007C4D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</w:t>
      </w:r>
      <w:r w:rsidRPr="007C4DEF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 xml:space="preserve">recommendations </w:t>
      </w:r>
      <w:r w:rsidRPr="007C4DEF">
        <w:rPr>
          <w:rFonts w:ascii="Arial" w:hAnsi="Arial" w:cs="Arial"/>
          <w:sz w:val="24"/>
          <w:szCs w:val="24"/>
        </w:rPr>
        <w:t xml:space="preserve">are designed to streamline the process, foster better collaboration between Service Areas and the ICT </w:t>
      </w:r>
      <w:r w:rsidRPr="007C4DEF">
        <w:rPr>
          <w:rFonts w:ascii="Arial" w:hAnsi="Arial" w:cs="Arial"/>
          <w:sz w:val="24"/>
          <w:szCs w:val="24"/>
        </w:rPr>
        <w:lastRenderedPageBreak/>
        <w:t>department, and ensure optimal allocation of resources. Implementing these guidelines will improve project outcomes and enhance delivery timelines.</w:t>
      </w:r>
    </w:p>
    <w:p w14:paraId="20F6B672" w14:textId="77777777" w:rsidR="00F63296" w:rsidRPr="007C4DEF" w:rsidRDefault="00F63296" w:rsidP="00F63296">
      <w:pPr>
        <w:pStyle w:val="ListParagraph"/>
        <w:rPr>
          <w:rFonts w:ascii="Arial" w:hAnsi="Arial" w:cs="Arial"/>
          <w:sz w:val="24"/>
          <w:szCs w:val="24"/>
        </w:rPr>
      </w:pPr>
    </w:p>
    <w:p w14:paraId="7E1418C7" w14:textId="53BB15D3" w:rsidR="00FB06C7" w:rsidRDefault="005045E5" w:rsidP="00F632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agreed on the prioritisation of </w:t>
      </w:r>
      <w:r w:rsidRPr="005045E5"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>, future ones</w:t>
      </w:r>
      <w:r w:rsidRPr="005045E5">
        <w:rPr>
          <w:rFonts w:ascii="Arial" w:hAnsi="Arial" w:cs="Arial"/>
          <w:sz w:val="24"/>
          <w:szCs w:val="24"/>
        </w:rPr>
        <w:t xml:space="preserve"> will be permitted to proceed </w:t>
      </w:r>
      <w:r>
        <w:rPr>
          <w:rFonts w:ascii="Arial" w:hAnsi="Arial" w:cs="Arial"/>
          <w:sz w:val="24"/>
          <w:szCs w:val="24"/>
        </w:rPr>
        <w:t xml:space="preserve">only when </w:t>
      </w:r>
      <w:r w:rsidRPr="005045E5">
        <w:rPr>
          <w:rFonts w:ascii="Arial" w:hAnsi="Arial" w:cs="Arial"/>
          <w:sz w:val="24"/>
          <w:szCs w:val="24"/>
        </w:rPr>
        <w:t xml:space="preserve">following the </w:t>
      </w:r>
      <w:r>
        <w:rPr>
          <w:rFonts w:ascii="Arial" w:hAnsi="Arial" w:cs="Arial"/>
          <w:sz w:val="24"/>
          <w:szCs w:val="24"/>
        </w:rPr>
        <w:t xml:space="preserve">Front Door of Change </w:t>
      </w:r>
      <w:r w:rsidRPr="005045E5">
        <w:rPr>
          <w:rFonts w:ascii="Arial" w:hAnsi="Arial" w:cs="Arial"/>
          <w:sz w:val="24"/>
          <w:szCs w:val="24"/>
        </w:rPr>
        <w:t>process through the Organisational Change Board.</w:t>
      </w:r>
    </w:p>
    <w:p w14:paraId="5EDAE013" w14:textId="77777777" w:rsidR="005045E5" w:rsidRPr="005045E5" w:rsidRDefault="005045E5" w:rsidP="005045E5">
      <w:pPr>
        <w:pStyle w:val="ListParagraph"/>
        <w:rPr>
          <w:rFonts w:ascii="Arial" w:hAnsi="Arial" w:cs="Arial"/>
          <w:sz w:val="24"/>
          <w:szCs w:val="24"/>
        </w:rPr>
      </w:pPr>
    </w:p>
    <w:p w14:paraId="1D3394A9" w14:textId="6E473B25" w:rsidR="005045E5" w:rsidRPr="00FB06C7" w:rsidRDefault="005045E5" w:rsidP="00F632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45E5">
        <w:rPr>
          <w:rFonts w:ascii="Arial" w:hAnsi="Arial" w:cs="Arial"/>
          <w:sz w:val="24"/>
          <w:szCs w:val="24"/>
        </w:rPr>
        <w:t>ICT will regularly monitor project prioritisation to identify areas for further improvement</w:t>
      </w:r>
      <w:r>
        <w:rPr>
          <w:rFonts w:ascii="Arial" w:hAnsi="Arial" w:cs="Arial"/>
          <w:sz w:val="24"/>
          <w:szCs w:val="24"/>
        </w:rPr>
        <w:t>.</w:t>
      </w:r>
    </w:p>
    <w:p w14:paraId="7E0D6335" w14:textId="47F140D0" w:rsidR="00B92534" w:rsidRPr="00B92534" w:rsidRDefault="00B92534" w:rsidP="00B92534">
      <w:pPr>
        <w:rPr>
          <w:rFonts w:ascii="Arial" w:hAnsi="Arial" w:cs="Arial"/>
          <w:b/>
          <w:sz w:val="24"/>
          <w:szCs w:val="24"/>
        </w:rPr>
      </w:pPr>
      <w:r w:rsidRPr="00B92534">
        <w:rPr>
          <w:rFonts w:ascii="Arial" w:hAnsi="Arial" w:cs="Arial"/>
          <w:b/>
          <w:sz w:val="24"/>
          <w:szCs w:val="24"/>
        </w:rPr>
        <w:t>Legal Implications</w:t>
      </w:r>
    </w:p>
    <w:p w14:paraId="6EC99F4D" w14:textId="6113EEAD" w:rsidR="00B92534" w:rsidRDefault="00B92534" w:rsidP="00B925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3736B803">
        <w:rPr>
          <w:rFonts w:ascii="Arial" w:hAnsi="Arial" w:cs="Arial"/>
          <w:sz w:val="24"/>
          <w:szCs w:val="24"/>
        </w:rPr>
        <w:t>There are no legal implications arising from this report.</w:t>
      </w:r>
    </w:p>
    <w:p w14:paraId="71D0222A" w14:textId="77777777" w:rsidR="00FB06C7" w:rsidRDefault="00FB06C7" w:rsidP="00FB06C7">
      <w:pPr>
        <w:pStyle w:val="ListParagraph"/>
        <w:rPr>
          <w:rFonts w:ascii="Arial" w:hAnsi="Arial" w:cs="Arial"/>
          <w:sz w:val="24"/>
          <w:szCs w:val="24"/>
        </w:rPr>
      </w:pPr>
    </w:p>
    <w:p w14:paraId="3D117074" w14:textId="240EDA02" w:rsidR="00B92534" w:rsidRPr="00B92534" w:rsidRDefault="00B92534" w:rsidP="00B92534">
      <w:pPr>
        <w:rPr>
          <w:rFonts w:ascii="Arial" w:hAnsi="Arial" w:cs="Arial"/>
          <w:b/>
          <w:sz w:val="24"/>
          <w:szCs w:val="24"/>
        </w:rPr>
      </w:pPr>
      <w:r w:rsidRPr="00B92534">
        <w:rPr>
          <w:rFonts w:ascii="Arial" w:hAnsi="Arial" w:cs="Arial"/>
          <w:b/>
          <w:sz w:val="24"/>
          <w:szCs w:val="24"/>
        </w:rPr>
        <w:t>Financial Implications</w:t>
      </w:r>
    </w:p>
    <w:p w14:paraId="76E75759" w14:textId="4E3AB517" w:rsidR="00B92534" w:rsidRDefault="00B92534" w:rsidP="00B925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3736B803">
        <w:rPr>
          <w:rFonts w:ascii="Arial" w:hAnsi="Arial" w:cs="Arial"/>
          <w:sz w:val="24"/>
          <w:szCs w:val="24"/>
        </w:rPr>
        <w:t>There are no financial implications arising from this report.</w:t>
      </w:r>
    </w:p>
    <w:p w14:paraId="58BB8803" w14:textId="77777777" w:rsidR="00FB06C7" w:rsidRPr="00B92534" w:rsidRDefault="00FB06C7" w:rsidP="00FB06C7">
      <w:pPr>
        <w:pStyle w:val="ListParagraph"/>
        <w:rPr>
          <w:rFonts w:ascii="Arial" w:hAnsi="Arial" w:cs="Arial"/>
          <w:sz w:val="24"/>
          <w:szCs w:val="24"/>
        </w:rPr>
      </w:pPr>
    </w:p>
    <w:p w14:paraId="043DAA08" w14:textId="63A10E5E" w:rsidR="005518F5" w:rsidRDefault="00B92534" w:rsidP="004310C2">
      <w:pPr>
        <w:rPr>
          <w:rFonts w:ascii="Arial" w:hAnsi="Arial" w:cs="Arial"/>
          <w:b/>
          <w:sz w:val="24"/>
          <w:szCs w:val="24"/>
        </w:rPr>
      </w:pPr>
      <w:r w:rsidRPr="00B92534">
        <w:rPr>
          <w:rFonts w:ascii="Arial" w:hAnsi="Arial" w:cs="Arial"/>
          <w:b/>
          <w:sz w:val="24"/>
          <w:szCs w:val="24"/>
        </w:rPr>
        <w:t>Risk Implications</w:t>
      </w:r>
    </w:p>
    <w:p w14:paraId="75E4A68B" w14:textId="7A19CFAF" w:rsidR="00B92534" w:rsidRDefault="00033CDD" w:rsidP="00B925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follow a proper process for introducing and prioritising projects can result in several risks:</w:t>
      </w:r>
    </w:p>
    <w:p w14:paraId="5381DB58" w14:textId="77777777" w:rsidR="00033CDD" w:rsidRDefault="00033CDD" w:rsidP="00033CDD">
      <w:pPr>
        <w:pStyle w:val="ListParagraph"/>
        <w:rPr>
          <w:rFonts w:ascii="Arial" w:hAnsi="Arial" w:cs="Arial"/>
          <w:sz w:val="24"/>
          <w:szCs w:val="24"/>
        </w:rPr>
      </w:pPr>
    </w:p>
    <w:p w14:paraId="6EC6CD8A" w14:textId="3A5A76FF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Resource Overallocation</w:t>
      </w:r>
      <w:r w:rsidRPr="00033CDD">
        <w:rPr>
          <w:rFonts w:ascii="Arial" w:hAnsi="Arial" w:cs="Arial"/>
          <w:sz w:val="24"/>
          <w:szCs w:val="24"/>
        </w:rPr>
        <w:t xml:space="preserve">: Without proper planning, resources might be stretched too thin, affecting the quality and </w:t>
      </w:r>
      <w:r>
        <w:rPr>
          <w:rFonts w:ascii="Arial" w:hAnsi="Arial" w:cs="Arial"/>
          <w:sz w:val="24"/>
          <w:szCs w:val="24"/>
        </w:rPr>
        <w:t>timeliness</w:t>
      </w:r>
      <w:r w:rsidRPr="00033CDD">
        <w:rPr>
          <w:rFonts w:ascii="Arial" w:hAnsi="Arial" w:cs="Arial"/>
          <w:sz w:val="24"/>
          <w:szCs w:val="24"/>
        </w:rPr>
        <w:t xml:space="preserve"> of all projects, including ongoing ones.</w:t>
      </w:r>
    </w:p>
    <w:p w14:paraId="5BC8260F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8690244" w14:textId="77777777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Budget Overruns:</w:t>
      </w:r>
      <w:r w:rsidRPr="00033CDD">
        <w:rPr>
          <w:rFonts w:ascii="Arial" w:hAnsi="Arial" w:cs="Arial"/>
          <w:sz w:val="24"/>
          <w:szCs w:val="24"/>
        </w:rPr>
        <w:t xml:space="preserve"> Unplanned projects can lead to budget overages, which may require reallocating funds from other vital projects or services.</w:t>
      </w:r>
    </w:p>
    <w:p w14:paraId="5F88A4FF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182EB09E" w14:textId="07E95F63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Strategic Misalignment:</w:t>
      </w:r>
      <w:r w:rsidRPr="00033CDD">
        <w:rPr>
          <w:rFonts w:ascii="Arial" w:hAnsi="Arial" w:cs="Arial"/>
          <w:sz w:val="24"/>
          <w:szCs w:val="24"/>
        </w:rPr>
        <w:t xml:space="preserve"> New projects that are not aligned with the </w:t>
      </w:r>
      <w:r>
        <w:rPr>
          <w:rFonts w:ascii="Arial" w:hAnsi="Arial" w:cs="Arial"/>
          <w:sz w:val="24"/>
          <w:szCs w:val="24"/>
        </w:rPr>
        <w:t>organisation’s</w:t>
      </w:r>
      <w:r w:rsidRPr="00033CDD">
        <w:rPr>
          <w:rFonts w:ascii="Arial" w:hAnsi="Arial" w:cs="Arial"/>
          <w:sz w:val="24"/>
          <w:szCs w:val="24"/>
        </w:rPr>
        <w:t xml:space="preserve"> strategic objectives can divert focus and resources away from more critical initiatives.</w:t>
      </w:r>
    </w:p>
    <w:p w14:paraId="523A590A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376C4F4" w14:textId="77777777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Reduced Quality:</w:t>
      </w:r>
      <w:r w:rsidRPr="00033CDD">
        <w:rPr>
          <w:rFonts w:ascii="Arial" w:hAnsi="Arial" w:cs="Arial"/>
          <w:sz w:val="24"/>
          <w:szCs w:val="24"/>
        </w:rPr>
        <w:t xml:space="preserve"> A lack of proper vetting and planning could compromise the quality of both the new and existing projects.</w:t>
      </w:r>
    </w:p>
    <w:p w14:paraId="1E6E82D5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09DF614" w14:textId="77777777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Low Employee Morale:</w:t>
      </w:r>
      <w:r w:rsidRPr="00033CDD">
        <w:rPr>
          <w:rFonts w:ascii="Arial" w:hAnsi="Arial" w:cs="Arial"/>
          <w:sz w:val="24"/>
          <w:szCs w:val="24"/>
        </w:rPr>
        <w:t xml:space="preserve"> Overloading staff with additional projects without adequate support can lead to burnout and decreased productivity.</w:t>
      </w:r>
    </w:p>
    <w:p w14:paraId="16F628CC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C87D12E" w14:textId="22CA22A1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Regulatory Risk:</w:t>
      </w:r>
      <w:r w:rsidRPr="00033CDD">
        <w:rPr>
          <w:rFonts w:ascii="Arial" w:hAnsi="Arial" w:cs="Arial"/>
          <w:sz w:val="24"/>
          <w:szCs w:val="24"/>
        </w:rPr>
        <w:t xml:space="preserve"> New projects that haven't been properly vetted for compliance can expose the </w:t>
      </w:r>
      <w:r>
        <w:rPr>
          <w:rFonts w:ascii="Arial" w:hAnsi="Arial" w:cs="Arial"/>
          <w:sz w:val="24"/>
          <w:szCs w:val="24"/>
        </w:rPr>
        <w:t>organisation</w:t>
      </w:r>
      <w:r w:rsidRPr="00033CDD">
        <w:rPr>
          <w:rFonts w:ascii="Arial" w:hAnsi="Arial" w:cs="Arial"/>
          <w:sz w:val="24"/>
          <w:szCs w:val="24"/>
        </w:rPr>
        <w:t xml:space="preserve"> to legal risks.</w:t>
      </w:r>
    </w:p>
    <w:p w14:paraId="0170BEF6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D5A908C" w14:textId="77777777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Operational Disruptions:</w:t>
      </w:r>
      <w:r w:rsidRPr="00033CDD">
        <w:rPr>
          <w:rFonts w:ascii="Arial" w:hAnsi="Arial" w:cs="Arial"/>
          <w:sz w:val="24"/>
          <w:szCs w:val="24"/>
        </w:rPr>
        <w:t xml:space="preserve"> Introducing a new project without adequate preparation can disrupt current operations, affecting services and potentially causing reputational damage.</w:t>
      </w:r>
    </w:p>
    <w:p w14:paraId="76683901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75FC11E" w14:textId="77777777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lastRenderedPageBreak/>
        <w:t>Increased Complexity:</w:t>
      </w:r>
      <w:r w:rsidRPr="00033CDD">
        <w:rPr>
          <w:rFonts w:ascii="Arial" w:hAnsi="Arial" w:cs="Arial"/>
          <w:sz w:val="24"/>
          <w:szCs w:val="24"/>
        </w:rPr>
        <w:t xml:space="preserve"> More projects mean more complexity in terms of management, communication, and delivery, making it difficult to maintain standards and consistency.</w:t>
      </w:r>
    </w:p>
    <w:p w14:paraId="4F806926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C4EBB10" w14:textId="77777777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Project Failure Risk:</w:t>
      </w:r>
      <w:r w:rsidRPr="00033CDD">
        <w:rPr>
          <w:rFonts w:ascii="Arial" w:hAnsi="Arial" w:cs="Arial"/>
          <w:sz w:val="24"/>
          <w:szCs w:val="24"/>
        </w:rPr>
        <w:t xml:space="preserve"> Without proper planning and resource allocation, the risk of project failure increases, which can have both financial and reputational consequences.</w:t>
      </w:r>
    </w:p>
    <w:p w14:paraId="436B09A3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C5D8E39" w14:textId="77777777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Governance Issues:</w:t>
      </w:r>
      <w:r w:rsidRPr="00033CDD">
        <w:rPr>
          <w:rFonts w:ascii="Arial" w:hAnsi="Arial" w:cs="Arial"/>
          <w:sz w:val="24"/>
          <w:szCs w:val="24"/>
        </w:rPr>
        <w:t xml:space="preserve"> Lack of a formal introduction process can result in poor governance and accountability, making it difficult to track performance and make data-driven decisions.</w:t>
      </w:r>
    </w:p>
    <w:p w14:paraId="2C262302" w14:textId="77777777" w:rsidR="00033CDD" w:rsidRPr="00033CDD" w:rsidRDefault="00033CDD" w:rsidP="00033C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76A0674" w14:textId="79CCE67B" w:rsidR="00033CDD" w:rsidRPr="00033CDD" w:rsidRDefault="00033CDD" w:rsidP="00033CDD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33CDD">
        <w:rPr>
          <w:rFonts w:ascii="Arial" w:hAnsi="Arial" w:cs="Arial"/>
          <w:b/>
          <w:bCs/>
          <w:sz w:val="24"/>
          <w:szCs w:val="24"/>
        </w:rPr>
        <w:t>Cybersecurity Risks:</w:t>
      </w:r>
      <w:r w:rsidRPr="00033CDD">
        <w:rPr>
          <w:rFonts w:ascii="Arial" w:hAnsi="Arial" w:cs="Arial"/>
          <w:sz w:val="24"/>
          <w:szCs w:val="24"/>
        </w:rPr>
        <w:t xml:space="preserve"> New projects, if not properly assessed, may introduce vulnerabilities into the system, exposing the </w:t>
      </w:r>
      <w:r>
        <w:rPr>
          <w:rFonts w:ascii="Arial" w:hAnsi="Arial" w:cs="Arial"/>
          <w:sz w:val="24"/>
          <w:szCs w:val="24"/>
        </w:rPr>
        <w:t>organisation</w:t>
      </w:r>
      <w:r w:rsidRPr="00033CDD">
        <w:rPr>
          <w:rFonts w:ascii="Arial" w:hAnsi="Arial" w:cs="Arial"/>
          <w:sz w:val="24"/>
          <w:szCs w:val="24"/>
        </w:rPr>
        <w:t xml:space="preserve"> to cyber risks.</w:t>
      </w:r>
    </w:p>
    <w:p w14:paraId="67D781B0" w14:textId="77777777" w:rsidR="00FB06C7" w:rsidRPr="00FB06C7" w:rsidRDefault="00FB06C7" w:rsidP="00FB06C7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51"/>
        <w:gridCol w:w="4947"/>
      </w:tblGrid>
      <w:tr w:rsidR="00FB06C7" w:rsidRPr="001356F1" w14:paraId="3850FA17" w14:textId="77777777" w:rsidTr="009D582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4D0F04" w14:textId="77777777" w:rsidR="00FB06C7" w:rsidRPr="00FB06C7" w:rsidRDefault="00FB06C7" w:rsidP="00FB06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6C7">
              <w:rPr>
                <w:rFonts w:ascii="Arial" w:hAnsi="Arial" w:cs="Arial"/>
                <w:b/>
                <w:sz w:val="24"/>
                <w:szCs w:val="24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5C2DA" w14:textId="4705490F" w:rsidR="00FB06C7" w:rsidRPr="00FB06C7" w:rsidRDefault="002B0FB3" w:rsidP="009D5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Rocco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Labellarte</w:t>
            </w:r>
            <w:proofErr w:type="spellEnd"/>
          </w:p>
        </w:tc>
      </w:tr>
      <w:tr w:rsidR="00FB06C7" w:rsidRPr="001356F1" w14:paraId="7DBF9164" w14:textId="77777777" w:rsidTr="009D582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597167B" w14:textId="77777777" w:rsidR="00FB06C7" w:rsidRPr="00FB06C7" w:rsidRDefault="00FB06C7" w:rsidP="009D582A">
            <w:pPr>
              <w:rPr>
                <w:rFonts w:ascii="Arial" w:hAnsi="Arial" w:cs="Arial"/>
                <w:sz w:val="24"/>
                <w:szCs w:val="24"/>
              </w:rPr>
            </w:pPr>
            <w:r w:rsidRPr="00FB06C7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0462328" w14:textId="6371D537" w:rsidR="00FB06C7" w:rsidRPr="00FB06C7" w:rsidRDefault="002B0FB3" w:rsidP="009D5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Technology and Information Officer</w:t>
            </w:r>
          </w:p>
        </w:tc>
      </w:tr>
      <w:tr w:rsidR="00FB06C7" w:rsidRPr="001356F1" w14:paraId="6B4995CC" w14:textId="77777777" w:rsidTr="009D58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9399DB1" w14:textId="77777777" w:rsidR="00FB06C7" w:rsidRPr="00FB06C7" w:rsidRDefault="00FB06C7" w:rsidP="009D582A">
            <w:pPr>
              <w:rPr>
                <w:rFonts w:ascii="Arial" w:hAnsi="Arial" w:cs="Arial"/>
                <w:sz w:val="24"/>
                <w:szCs w:val="24"/>
              </w:rPr>
            </w:pPr>
            <w:r w:rsidRPr="00FB06C7">
              <w:rPr>
                <w:rFonts w:ascii="Arial" w:hAnsi="Arial" w:cs="Arial"/>
                <w:sz w:val="24"/>
                <w:szCs w:val="24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2636C95" w14:textId="12EA4FED" w:rsidR="00FB06C7" w:rsidRPr="00FB06C7" w:rsidRDefault="00FB06C7" w:rsidP="009D5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Improvement</w:t>
            </w:r>
          </w:p>
        </w:tc>
      </w:tr>
      <w:tr w:rsidR="00FB06C7" w:rsidRPr="001356F1" w14:paraId="4A3433EF" w14:textId="77777777" w:rsidTr="009D58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104B51D" w14:textId="77777777" w:rsidR="00FB06C7" w:rsidRPr="00FB06C7" w:rsidRDefault="00FB06C7" w:rsidP="009D582A">
            <w:pPr>
              <w:rPr>
                <w:rFonts w:ascii="Arial" w:hAnsi="Arial" w:cs="Arial"/>
                <w:sz w:val="24"/>
                <w:szCs w:val="24"/>
              </w:rPr>
            </w:pPr>
            <w:r w:rsidRPr="00FB06C7"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CA4D2B5" w14:textId="4208E315" w:rsidR="00FB06C7" w:rsidRPr="00FB06C7" w:rsidRDefault="00FB06C7" w:rsidP="009D5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6C7" w:rsidRPr="001356F1" w14:paraId="6235C157" w14:textId="77777777" w:rsidTr="009D58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FB9366C" w14:textId="77777777" w:rsidR="00FB06C7" w:rsidRPr="00FB06C7" w:rsidRDefault="00FB06C7" w:rsidP="009D582A">
            <w:pPr>
              <w:rPr>
                <w:rFonts w:ascii="Arial" w:hAnsi="Arial" w:cs="Arial"/>
                <w:sz w:val="24"/>
                <w:szCs w:val="24"/>
              </w:rPr>
            </w:pPr>
            <w:r w:rsidRPr="00FB06C7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9A042" w14:textId="79BCF505" w:rsidR="00FB06C7" w:rsidRPr="00FB06C7" w:rsidRDefault="00FB06C7" w:rsidP="00FB06C7">
            <w:pPr>
              <w:rPr>
                <w:rStyle w:val="Hyperlink"/>
                <w:rFonts w:cs="Arial"/>
                <w:color w:val="000000"/>
                <w:szCs w:val="24"/>
              </w:rPr>
            </w:pPr>
            <w:r w:rsidRPr="00FB06C7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="005045E5" w:rsidRPr="00DC03EC">
                <w:rPr>
                  <w:rStyle w:val="Hyperlink"/>
                  <w:rFonts w:cs="Arial"/>
                  <w:szCs w:val="24"/>
                  <w:lang w:val="de-DE"/>
                </w:rPr>
                <w:t>r</w:t>
              </w:r>
              <w:r w:rsidR="005045E5" w:rsidRPr="00DC03EC">
                <w:rPr>
                  <w:rStyle w:val="Hyperlink"/>
                  <w:lang w:val="de-DE"/>
                </w:rPr>
                <w:t>labellarte</w:t>
              </w:r>
              <w:r w:rsidR="005045E5" w:rsidRPr="00DC03EC">
                <w:rPr>
                  <w:rStyle w:val="Hyperlink"/>
                  <w:rFonts w:cs="Arial"/>
                  <w:szCs w:val="24"/>
                  <w:lang w:val="de-DE"/>
                </w:rPr>
                <w:t>@oxford.gov.uk</w:t>
              </w:r>
            </w:hyperlink>
            <w:r w:rsidRPr="00FB06C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43471DBE" w14:textId="77777777" w:rsidR="00FB06C7" w:rsidRDefault="00FB06C7" w:rsidP="00FB06C7"/>
    <w:p w14:paraId="1A4CD486" w14:textId="77777777" w:rsidR="00FB06C7" w:rsidRPr="00FB06C7" w:rsidRDefault="00FB06C7" w:rsidP="00FB06C7">
      <w:pPr>
        <w:rPr>
          <w:rFonts w:ascii="Arial" w:hAnsi="Arial" w:cs="Arial"/>
          <w:b/>
          <w:bCs/>
          <w:sz w:val="24"/>
        </w:rPr>
      </w:pPr>
      <w:r w:rsidRPr="00FB06C7">
        <w:rPr>
          <w:rFonts w:ascii="Arial" w:hAnsi="Arial" w:cs="Arial"/>
          <w:b/>
          <w:bCs/>
          <w:sz w:val="24"/>
        </w:rPr>
        <w:t>List of background papers: None.</w:t>
      </w:r>
    </w:p>
    <w:sectPr w:rsidR="00FB06C7" w:rsidRPr="00FB06C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AA09" w14:textId="77777777" w:rsidR="006D040A" w:rsidRDefault="006D040A" w:rsidP="006638AC">
      <w:pPr>
        <w:spacing w:after="0" w:line="240" w:lineRule="auto"/>
      </w:pPr>
      <w:r>
        <w:separator/>
      </w:r>
    </w:p>
  </w:endnote>
  <w:endnote w:type="continuationSeparator" w:id="0">
    <w:p w14:paraId="7945C38C" w14:textId="77777777" w:rsidR="006D040A" w:rsidRDefault="006D040A" w:rsidP="0066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4719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D9D276" w14:textId="60D26C3D" w:rsidR="006638AC" w:rsidRDefault="006638A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6C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6C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415B3" w14:textId="77777777" w:rsidR="006638AC" w:rsidRDefault="0066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0562" w14:textId="77777777" w:rsidR="006D040A" w:rsidRDefault="006D040A" w:rsidP="006638AC">
      <w:pPr>
        <w:spacing w:after="0" w:line="240" w:lineRule="auto"/>
      </w:pPr>
      <w:r>
        <w:separator/>
      </w:r>
    </w:p>
  </w:footnote>
  <w:footnote w:type="continuationSeparator" w:id="0">
    <w:p w14:paraId="3C39D300" w14:textId="77777777" w:rsidR="006D040A" w:rsidRDefault="006D040A" w:rsidP="0066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835"/>
    <w:multiLevelType w:val="hybridMultilevel"/>
    <w:tmpl w:val="C556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1A96"/>
    <w:multiLevelType w:val="hybridMultilevel"/>
    <w:tmpl w:val="CDEEDB96"/>
    <w:lvl w:ilvl="0" w:tplc="BF8C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88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466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61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ED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42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4A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7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2E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6DA2"/>
    <w:multiLevelType w:val="hybridMultilevel"/>
    <w:tmpl w:val="E3C8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5FD8"/>
    <w:multiLevelType w:val="hybridMultilevel"/>
    <w:tmpl w:val="734CC5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0933"/>
    <w:multiLevelType w:val="multilevel"/>
    <w:tmpl w:val="FE40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98560EA"/>
    <w:multiLevelType w:val="hybridMultilevel"/>
    <w:tmpl w:val="37FC2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8C5"/>
    <w:multiLevelType w:val="hybridMultilevel"/>
    <w:tmpl w:val="0D00200A"/>
    <w:lvl w:ilvl="0" w:tplc="34D07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F79"/>
    <w:multiLevelType w:val="hybridMultilevel"/>
    <w:tmpl w:val="BE64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8047">
    <w:abstractNumId w:val="1"/>
  </w:num>
  <w:num w:numId="2" w16cid:durableId="1222867657">
    <w:abstractNumId w:val="5"/>
  </w:num>
  <w:num w:numId="3" w16cid:durableId="413743651">
    <w:abstractNumId w:val="6"/>
  </w:num>
  <w:num w:numId="4" w16cid:durableId="1233126520">
    <w:abstractNumId w:val="2"/>
  </w:num>
  <w:num w:numId="5" w16cid:durableId="2036072722">
    <w:abstractNumId w:val="4"/>
  </w:num>
  <w:num w:numId="6" w16cid:durableId="1671761125">
    <w:abstractNumId w:val="7"/>
  </w:num>
  <w:num w:numId="7" w16cid:durableId="1390958775">
    <w:abstractNumId w:val="0"/>
  </w:num>
  <w:num w:numId="8" w16cid:durableId="1365641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FE"/>
    <w:rsid w:val="00033CDD"/>
    <w:rsid w:val="000754A8"/>
    <w:rsid w:val="000D213F"/>
    <w:rsid w:val="000D3DD0"/>
    <w:rsid w:val="000E6484"/>
    <w:rsid w:val="00123FB8"/>
    <w:rsid w:val="00135A10"/>
    <w:rsid w:val="00183FE8"/>
    <w:rsid w:val="00221FAA"/>
    <w:rsid w:val="00236AFE"/>
    <w:rsid w:val="002579C1"/>
    <w:rsid w:val="0027149B"/>
    <w:rsid w:val="002769F8"/>
    <w:rsid w:val="002B0FB3"/>
    <w:rsid w:val="002C3C7C"/>
    <w:rsid w:val="003155CE"/>
    <w:rsid w:val="003368C0"/>
    <w:rsid w:val="00376617"/>
    <w:rsid w:val="00386DFC"/>
    <w:rsid w:val="003C68DC"/>
    <w:rsid w:val="004310C2"/>
    <w:rsid w:val="004316BB"/>
    <w:rsid w:val="00490340"/>
    <w:rsid w:val="004A152A"/>
    <w:rsid w:val="004D1849"/>
    <w:rsid w:val="00502AB9"/>
    <w:rsid w:val="005045E5"/>
    <w:rsid w:val="005518F5"/>
    <w:rsid w:val="0056347B"/>
    <w:rsid w:val="005B148F"/>
    <w:rsid w:val="005D5678"/>
    <w:rsid w:val="0061273F"/>
    <w:rsid w:val="00614759"/>
    <w:rsid w:val="006638AC"/>
    <w:rsid w:val="00684158"/>
    <w:rsid w:val="006B7A06"/>
    <w:rsid w:val="006D040A"/>
    <w:rsid w:val="006F778D"/>
    <w:rsid w:val="00702DB5"/>
    <w:rsid w:val="007135E8"/>
    <w:rsid w:val="00717737"/>
    <w:rsid w:val="00734CEC"/>
    <w:rsid w:val="00743D8D"/>
    <w:rsid w:val="007575A7"/>
    <w:rsid w:val="007869DD"/>
    <w:rsid w:val="00792884"/>
    <w:rsid w:val="007B3DEB"/>
    <w:rsid w:val="007C3512"/>
    <w:rsid w:val="007C4DEF"/>
    <w:rsid w:val="0088376D"/>
    <w:rsid w:val="008C4D69"/>
    <w:rsid w:val="008D04A3"/>
    <w:rsid w:val="00912E28"/>
    <w:rsid w:val="009470F0"/>
    <w:rsid w:val="009A71E5"/>
    <w:rsid w:val="009C6CC0"/>
    <w:rsid w:val="009C7A2F"/>
    <w:rsid w:val="00A07721"/>
    <w:rsid w:val="00A50A3A"/>
    <w:rsid w:val="00A7517A"/>
    <w:rsid w:val="00A9149B"/>
    <w:rsid w:val="00A961A5"/>
    <w:rsid w:val="00B22252"/>
    <w:rsid w:val="00B92534"/>
    <w:rsid w:val="00BA288A"/>
    <w:rsid w:val="00BA7C3C"/>
    <w:rsid w:val="00C2674E"/>
    <w:rsid w:val="00C70D7F"/>
    <w:rsid w:val="00C9575E"/>
    <w:rsid w:val="00CC3314"/>
    <w:rsid w:val="00CC696B"/>
    <w:rsid w:val="00CE5CEB"/>
    <w:rsid w:val="00D307B3"/>
    <w:rsid w:val="00D33BA5"/>
    <w:rsid w:val="00D447DA"/>
    <w:rsid w:val="00DA1BFF"/>
    <w:rsid w:val="00DA6C46"/>
    <w:rsid w:val="00DC0770"/>
    <w:rsid w:val="00DC2011"/>
    <w:rsid w:val="00DC62D0"/>
    <w:rsid w:val="00E01F68"/>
    <w:rsid w:val="00E42FE3"/>
    <w:rsid w:val="00E50F20"/>
    <w:rsid w:val="00E511C8"/>
    <w:rsid w:val="00E70317"/>
    <w:rsid w:val="00E85DCC"/>
    <w:rsid w:val="00EA2402"/>
    <w:rsid w:val="00EC1C29"/>
    <w:rsid w:val="00EF0561"/>
    <w:rsid w:val="00F05D63"/>
    <w:rsid w:val="00F63296"/>
    <w:rsid w:val="00FA64B1"/>
    <w:rsid w:val="00FB06C7"/>
    <w:rsid w:val="00FF3DF7"/>
    <w:rsid w:val="2A8EAD06"/>
    <w:rsid w:val="3242969F"/>
    <w:rsid w:val="357A3761"/>
    <w:rsid w:val="3736B803"/>
    <w:rsid w:val="46BF383B"/>
    <w:rsid w:val="53AEBB52"/>
    <w:rsid w:val="58D12ADF"/>
    <w:rsid w:val="61CBB9B8"/>
    <w:rsid w:val="65B3556E"/>
    <w:rsid w:val="69108159"/>
    <w:rsid w:val="786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E0C3"/>
  <w15:chartTrackingRefBased/>
  <w15:docId w15:val="{5D48AFF0-8E1C-4E3F-96CF-2DA5778A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470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AC"/>
  </w:style>
  <w:style w:type="paragraph" w:styleId="Footer">
    <w:name w:val="footer"/>
    <w:basedOn w:val="Normal"/>
    <w:link w:val="FooterChar"/>
    <w:uiPriority w:val="99"/>
    <w:unhideWhenUsed/>
    <w:rsid w:val="00663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AC"/>
  </w:style>
  <w:style w:type="character" w:customStyle="1" w:styleId="Firstpagetablebold">
    <w:name w:val="First page table: bold"/>
    <w:qFormat/>
    <w:rsid w:val="00CE5CE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37"/>
    <w:rPr>
      <w:b/>
      <w:bCs/>
      <w:sz w:val="20"/>
      <w:szCs w:val="20"/>
    </w:rPr>
  </w:style>
  <w:style w:type="character" w:styleId="Hyperlink">
    <w:name w:val="Hyperlink"/>
    <w:aliases w:val="set Hyperlink"/>
    <w:qFormat/>
    <w:rsid w:val="00FB06C7"/>
    <w:rPr>
      <w:rFonts w:ascii="Arial" w:hAnsi="Arial"/>
      <w:color w:val="0000FF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labellarte@oxfor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fb703d-c66f-4e11-af73-ec73212441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73A3E7CA0BC43ABBD44929631CAB2" ma:contentTypeVersion="15" ma:contentTypeDescription="Create a new document." ma:contentTypeScope="" ma:versionID="e5ff50b1a408582e8363491a6888c644">
  <xsd:schema xmlns:xsd="http://www.w3.org/2001/XMLSchema" xmlns:xs="http://www.w3.org/2001/XMLSchema" xmlns:p="http://schemas.microsoft.com/office/2006/metadata/properties" xmlns:ns3="7dfb703d-c66f-4e11-af73-ec7321244159" xmlns:ns4="8931870e-3f5a-430d-b2a8-6f4cc460a866" targetNamespace="http://schemas.microsoft.com/office/2006/metadata/properties" ma:root="true" ma:fieldsID="606389b25f5d666dc5bbd445b0987f21" ns3:_="" ns4:_="">
    <xsd:import namespace="7dfb703d-c66f-4e11-af73-ec7321244159"/>
    <xsd:import namespace="8931870e-3f5a-430d-b2a8-6f4cc460a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703d-c66f-4e11-af73-ec7321244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1870e-3f5a-430d-b2a8-6f4cc460a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90DAB-EA54-4AFB-9118-95C35DC9E95F}">
  <ds:schemaRefs>
    <ds:schemaRef ds:uri="8931870e-3f5a-430d-b2a8-6f4cc460a866"/>
    <ds:schemaRef ds:uri="http://purl.org/dc/elements/1.1/"/>
    <ds:schemaRef ds:uri="http://schemas.microsoft.com/office/2006/metadata/properties"/>
    <ds:schemaRef ds:uri="7dfb703d-c66f-4e11-af73-ec732124415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111EF4-FF90-4CC6-B9B8-8FAA0A4E3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5CED2-E4EE-4157-A810-C8BAFB9E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b703d-c66f-4e11-af73-ec7321244159"/>
    <ds:schemaRef ds:uri="8931870e-3f5a-430d-b2a8-6f4cc460a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4940</Characters>
  <Application>Microsoft Office Word</Application>
  <DocSecurity>4</DocSecurity>
  <Lines>41</Lines>
  <Paragraphs>11</Paragraphs>
  <ScaleCrop>false</ScaleCrop>
  <Company>Oxford City Council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Natasha</dc:creator>
  <cp:keywords/>
  <dc:description/>
  <cp:lastModifiedBy>BROWN Lucy</cp:lastModifiedBy>
  <cp:revision>2</cp:revision>
  <dcterms:created xsi:type="dcterms:W3CDTF">2023-09-19T12:35:00Z</dcterms:created>
  <dcterms:modified xsi:type="dcterms:W3CDTF">2023-09-19T12:35:00Z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0x01010048D73A3E7CA0BC43ABBD44929631CAB2</vt:lpwstr>
  </property>
  <property fmtid="{D5CDD505-2E9C-101B-9397-08002B2CF9AE}" pid="3" name="GrammarlyDocumentId">
    <vt:lpwstr>c173764220d3943f8a924e5cfcc8ed76b8f7a0c0288221719a73c5ba45dd4af7</vt:lpwstr>
  </property>
</Properties>
</file>